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3DEE9">
      <w:pPr>
        <w:spacing w:line="360" w:lineRule="auto"/>
        <w:jc w:val="center"/>
        <w:rPr>
          <w:rFonts w:hint="eastAsia" w:ascii="仿宋" w:hAnsi="仿宋" w:eastAsia="仿宋" w:cs="仿宋"/>
          <w:b/>
          <w:bCs/>
          <w:spacing w:val="9"/>
          <w:sz w:val="36"/>
          <w:szCs w:val="36"/>
          <w:lang w:val="en-US" w:eastAsia="zh-CN"/>
          <w14:textOutline w14:w="4064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仿宋" w:hAnsi="仿宋" w:eastAsia="仿宋" w:cs="仿宋"/>
          <w:b/>
          <w:bCs/>
          <w:spacing w:val="9"/>
          <w:sz w:val="36"/>
          <w:szCs w:val="36"/>
          <w:lang w:val="en-US" w:eastAsia="zh-CN"/>
          <w14:textOutline w14:w="4064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2024年温暖工程校舍公共部分供热设施改造</w:t>
      </w:r>
    </w:p>
    <w:p w14:paraId="405DA438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9"/>
          <w:sz w:val="36"/>
          <w:szCs w:val="36"/>
          <w:lang w:val="en-US" w:eastAsia="zh-CN"/>
          <w14:textOutline w14:w="4064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工程量清单</w:t>
      </w:r>
      <w:r>
        <w:rPr>
          <w:rFonts w:ascii="仿宋" w:hAnsi="仿宋" w:eastAsia="仿宋" w:cs="仿宋"/>
          <w:b/>
          <w:bCs/>
          <w:spacing w:val="9"/>
          <w:sz w:val="36"/>
          <w:szCs w:val="36"/>
          <w14:textOutline w14:w="4064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编制说</w:t>
      </w:r>
      <w:r>
        <w:rPr>
          <w:rFonts w:ascii="仿宋" w:hAnsi="仿宋" w:eastAsia="仿宋" w:cs="仿宋"/>
          <w:b/>
          <w:bCs/>
          <w:spacing w:val="8"/>
          <w:sz w:val="36"/>
          <w:szCs w:val="36"/>
          <w14:textOutline w14:w="4064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明</w:t>
      </w:r>
    </w:p>
    <w:p w14:paraId="4E6DAB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12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8"/>
          <w:sz w:val="24"/>
          <w:szCs w:val="24"/>
          <w14:textOutline w14:w="35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一</w:t>
      </w:r>
      <w:r>
        <w:rPr>
          <w:rFonts w:ascii="仿宋" w:hAnsi="仿宋" w:eastAsia="仿宋" w:cs="仿宋"/>
          <w:spacing w:val="7"/>
          <w:sz w:val="24"/>
          <w:szCs w:val="24"/>
          <w14:textOutline w14:w="35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、工程概况</w:t>
      </w:r>
    </w:p>
    <w:p w14:paraId="607162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default" w:ascii="仿宋" w:hAnsi="仿宋" w:eastAsia="仿宋" w:cs="仿宋"/>
          <w:spacing w:val="34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pacing w:val="34"/>
          <w:sz w:val="24"/>
          <w:szCs w:val="24"/>
        </w:rPr>
        <w:t>1、工程名称：</w:t>
      </w:r>
      <w:r>
        <w:rPr>
          <w:rFonts w:hint="eastAsia" w:ascii="仿宋" w:hAnsi="仿宋" w:eastAsia="仿宋" w:cs="仿宋"/>
          <w:spacing w:val="-11"/>
          <w:sz w:val="24"/>
          <w:szCs w:val="24"/>
          <w:lang w:val="en-US" w:eastAsia="zh-CN"/>
        </w:rPr>
        <w:t>2024年温暖工程校舍公共部分供热设施改造</w:t>
      </w:r>
    </w:p>
    <w:p w14:paraId="59A215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34"/>
          <w:sz w:val="24"/>
          <w:szCs w:val="24"/>
        </w:rPr>
        <w:t>2、建设单位：</w:t>
      </w: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杭锦旗住房和城乡建设局</w:t>
      </w:r>
    </w:p>
    <w:p w14:paraId="66CF4C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atLeast"/>
        <w:ind w:firstLine="616" w:firstLineChars="200"/>
        <w:textAlignment w:val="baseline"/>
        <w:rPr>
          <w:rFonts w:hint="default" w:ascii="仿宋" w:hAnsi="仿宋" w:eastAsia="仿宋" w:cs="仿宋"/>
          <w:spacing w:val="3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34"/>
          <w:sz w:val="24"/>
          <w:szCs w:val="24"/>
        </w:rPr>
        <w:t>3、建设地点：</w:t>
      </w: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杭锦旗锡尼镇</w:t>
      </w:r>
    </w:p>
    <w:p w14:paraId="5DA067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atLeast"/>
        <w:ind w:firstLine="616" w:firstLineChars="200"/>
        <w:jc w:val="both"/>
        <w:textAlignment w:val="baseline"/>
        <w:rPr>
          <w:rFonts w:hint="default" w:ascii="楷体" w:hAnsi="楷体" w:eastAsia="楷体" w:cs="楷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34"/>
          <w:sz w:val="24"/>
          <w:szCs w:val="24"/>
        </w:rPr>
        <w:t>4、</w:t>
      </w: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工程</w:t>
      </w:r>
      <w:r>
        <w:rPr>
          <w:rFonts w:hint="eastAsia" w:ascii="仿宋" w:hAnsi="仿宋" w:eastAsia="仿宋" w:cs="仿宋"/>
          <w:spacing w:val="34"/>
          <w:sz w:val="24"/>
          <w:szCs w:val="24"/>
        </w:rPr>
        <w:t>内容：</w:t>
      </w: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2024年温暖工程校舍公共部分供热设施改造室外采暖管道敷设、敷设管道产生市政铺装、绿化及绿化灌溉破坏及恢复等配套设施建设。</w:t>
      </w:r>
    </w:p>
    <w:p w14:paraId="20E8C2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default" w:ascii="仿宋" w:hAnsi="仿宋" w:eastAsia="仿宋" w:cs="仿宋"/>
          <w:spacing w:val="34"/>
          <w:sz w:val="24"/>
          <w:szCs w:val="24"/>
          <w:lang w:val="en-US" w:eastAsia="zh-CN"/>
        </w:rPr>
      </w:pPr>
    </w:p>
    <w:p w14:paraId="5EE1D0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12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8"/>
          <w:sz w:val="24"/>
          <w:szCs w:val="24"/>
          <w14:textOutline w14:w="35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二</w:t>
      </w:r>
      <w:r>
        <w:rPr>
          <w:rFonts w:ascii="仿宋" w:hAnsi="仿宋" w:eastAsia="仿宋" w:cs="仿宋"/>
          <w:spacing w:val="6"/>
          <w:sz w:val="24"/>
          <w:szCs w:val="24"/>
          <w14:textOutline w14:w="35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、编制依据</w:t>
      </w:r>
    </w:p>
    <w:p w14:paraId="6D0E78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02" w:firstLineChars="200"/>
        <w:textAlignment w:val="baseline"/>
        <w:rPr>
          <w:rFonts w:ascii="仿宋" w:hAnsi="仿宋" w:eastAsia="仿宋" w:cs="仿宋"/>
          <w:spacing w:val="30"/>
          <w:sz w:val="24"/>
          <w:szCs w:val="24"/>
        </w:rPr>
      </w:pPr>
      <w:r>
        <w:rPr>
          <w:rFonts w:ascii="仿宋" w:hAnsi="仿宋" w:eastAsia="仿宋" w:cs="仿宋"/>
          <w:b/>
          <w:bCs/>
          <w:spacing w:val="30"/>
          <w:sz w:val="24"/>
          <w:szCs w:val="24"/>
        </w:rPr>
        <w:t>(一)工程量依据</w:t>
      </w:r>
    </w:p>
    <w:p w14:paraId="44B9ED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ascii="仿宋" w:hAnsi="仿宋" w:eastAsia="仿宋" w:cs="仿宋"/>
          <w:spacing w:val="34"/>
          <w:sz w:val="24"/>
          <w:szCs w:val="24"/>
        </w:rPr>
      </w:pPr>
      <w:r>
        <w:rPr>
          <w:rFonts w:ascii="仿宋" w:hAnsi="仿宋" w:eastAsia="仿宋" w:cs="仿宋"/>
          <w:spacing w:val="34"/>
          <w:sz w:val="24"/>
          <w:szCs w:val="24"/>
        </w:rPr>
        <w:t>1、</w:t>
      </w: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送审控制价的工程量及工程做法</w:t>
      </w:r>
      <w:r>
        <w:rPr>
          <w:rFonts w:ascii="仿宋" w:hAnsi="仿宋" w:eastAsia="仿宋" w:cs="仿宋"/>
          <w:spacing w:val="34"/>
          <w:sz w:val="24"/>
          <w:szCs w:val="24"/>
        </w:rPr>
        <w:t>；</w:t>
      </w:r>
    </w:p>
    <w:p w14:paraId="696144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eastAsia" w:ascii="仿宋" w:hAnsi="仿宋" w:eastAsia="仿宋" w:cs="仿宋"/>
          <w:spacing w:val="17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34"/>
          <w:sz w:val="24"/>
          <w:szCs w:val="24"/>
        </w:rPr>
        <w:t>2</w:t>
      </w:r>
      <w:r>
        <w:rPr>
          <w:rFonts w:ascii="仿宋" w:hAnsi="仿宋" w:eastAsia="仿宋" w:cs="仿宋"/>
          <w:spacing w:val="20"/>
          <w:sz w:val="24"/>
          <w:szCs w:val="24"/>
        </w:rPr>
        <w:t>、</w:t>
      </w:r>
      <w:r>
        <w:rPr>
          <w:rFonts w:ascii="仿宋" w:hAnsi="仿宋" w:eastAsia="仿宋" w:cs="仿宋"/>
          <w:spacing w:val="17"/>
          <w:sz w:val="24"/>
          <w:szCs w:val="24"/>
        </w:rPr>
        <w:t>与本工程有关的标准(包括标准图集)、规范、技术资料</w:t>
      </w:r>
      <w:r>
        <w:rPr>
          <w:rFonts w:hint="eastAsia" w:ascii="仿宋" w:hAnsi="仿宋" w:eastAsia="仿宋" w:cs="仿宋"/>
          <w:spacing w:val="17"/>
          <w:sz w:val="24"/>
          <w:szCs w:val="24"/>
          <w:lang w:eastAsia="zh-CN"/>
        </w:rPr>
        <w:t>；</w:t>
      </w:r>
    </w:p>
    <w:p w14:paraId="07D381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default" w:ascii="仿宋" w:hAnsi="仿宋" w:eastAsia="仿宋" w:cs="仿宋"/>
          <w:spacing w:val="3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3、审核回复文件。</w:t>
      </w:r>
    </w:p>
    <w:p w14:paraId="7A0420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02" w:firstLineChars="200"/>
        <w:textAlignment w:val="baseline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ascii="仿宋" w:hAnsi="仿宋" w:eastAsia="仿宋" w:cs="仿宋"/>
          <w:b/>
          <w:bCs/>
          <w:spacing w:val="30"/>
          <w:sz w:val="24"/>
          <w:szCs w:val="24"/>
        </w:rPr>
        <w:t>(</w:t>
      </w:r>
      <w:r>
        <w:rPr>
          <w:rFonts w:ascii="仿宋" w:hAnsi="仿宋" w:eastAsia="仿宋" w:cs="仿宋"/>
          <w:b/>
          <w:bCs/>
          <w:spacing w:val="28"/>
          <w:sz w:val="24"/>
          <w:szCs w:val="24"/>
        </w:rPr>
        <w:t>二)法律法规文件</w:t>
      </w:r>
    </w:p>
    <w:p w14:paraId="378FF7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ascii="仿宋" w:hAnsi="仿宋" w:eastAsia="仿宋" w:cs="仿宋"/>
          <w:spacing w:val="34"/>
          <w:sz w:val="24"/>
          <w:szCs w:val="24"/>
        </w:rPr>
      </w:pPr>
      <w:r>
        <w:rPr>
          <w:rFonts w:ascii="仿宋" w:hAnsi="仿宋" w:eastAsia="仿宋" w:cs="仿宋"/>
          <w:spacing w:val="34"/>
          <w:sz w:val="24"/>
          <w:szCs w:val="24"/>
        </w:rPr>
        <w:t>1、《中华人民共和国</w:t>
      </w: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民法典</w:t>
      </w:r>
      <w:r>
        <w:rPr>
          <w:rFonts w:ascii="仿宋" w:hAnsi="仿宋" w:eastAsia="仿宋" w:cs="仿宋"/>
          <w:spacing w:val="34"/>
          <w:sz w:val="24"/>
          <w:szCs w:val="24"/>
        </w:rPr>
        <w:t>》；</w:t>
      </w:r>
    </w:p>
    <w:p w14:paraId="3F7F24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ascii="仿宋" w:hAnsi="仿宋" w:eastAsia="仿宋" w:cs="仿宋"/>
          <w:spacing w:val="34"/>
          <w:sz w:val="24"/>
          <w:szCs w:val="24"/>
        </w:rPr>
      </w:pPr>
      <w:r>
        <w:rPr>
          <w:rFonts w:ascii="仿宋" w:hAnsi="仿宋" w:eastAsia="仿宋" w:cs="仿宋"/>
          <w:spacing w:val="34"/>
          <w:sz w:val="24"/>
          <w:szCs w:val="24"/>
        </w:rPr>
        <w:t>2、《工程造价咨询业务操作指导规程》；</w:t>
      </w:r>
    </w:p>
    <w:p w14:paraId="0DF6AA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ascii="仿宋" w:hAnsi="仿宋" w:eastAsia="仿宋" w:cs="仿宋"/>
          <w:spacing w:val="34"/>
          <w:sz w:val="24"/>
          <w:szCs w:val="24"/>
        </w:rPr>
      </w:pPr>
      <w:r>
        <w:rPr>
          <w:rFonts w:ascii="仿宋" w:hAnsi="仿宋" w:eastAsia="仿宋" w:cs="仿宋"/>
          <w:spacing w:val="34"/>
          <w:sz w:val="24"/>
          <w:szCs w:val="24"/>
        </w:rPr>
        <w:t>3、《工程造价咨询单位执业行为准则》；</w:t>
      </w:r>
    </w:p>
    <w:p w14:paraId="269A4F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ascii="仿宋" w:hAnsi="仿宋" w:eastAsia="仿宋" w:cs="仿宋"/>
          <w:spacing w:val="34"/>
          <w:sz w:val="24"/>
          <w:szCs w:val="24"/>
        </w:rPr>
      </w:pPr>
      <w:r>
        <w:rPr>
          <w:rFonts w:ascii="仿宋" w:hAnsi="仿宋" w:eastAsia="仿宋" w:cs="仿宋"/>
          <w:spacing w:val="34"/>
          <w:sz w:val="24"/>
          <w:szCs w:val="24"/>
        </w:rPr>
        <w:t>4、《建设工程造价咨询规范》GB/T51095-2015。</w:t>
      </w:r>
    </w:p>
    <w:p w14:paraId="3EC107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490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2"/>
          <w:sz w:val="24"/>
          <w:szCs w:val="24"/>
        </w:rPr>
        <w:t>(三) 清单定额执</w:t>
      </w:r>
      <w:r>
        <w:rPr>
          <w:rFonts w:ascii="仿宋" w:hAnsi="仿宋" w:eastAsia="仿宋" w:cs="仿宋"/>
          <w:b/>
          <w:bCs/>
          <w:spacing w:val="1"/>
          <w:sz w:val="24"/>
          <w:szCs w:val="24"/>
        </w:rPr>
        <w:t>行内蒙古自治区建设厅颁布的标准、规范及相关</w:t>
      </w:r>
      <w:r>
        <w:rPr>
          <w:rFonts w:ascii="仿宋" w:hAnsi="仿宋" w:eastAsia="仿宋" w:cs="仿宋"/>
          <w:b/>
          <w:bCs/>
          <w:spacing w:val="-19"/>
          <w:sz w:val="24"/>
          <w:szCs w:val="24"/>
        </w:rPr>
        <w:t>文</w:t>
      </w:r>
      <w:r>
        <w:rPr>
          <w:rFonts w:ascii="仿宋" w:hAnsi="仿宋" w:eastAsia="仿宋" w:cs="仿宋"/>
          <w:b/>
          <w:bCs/>
          <w:spacing w:val="-17"/>
          <w:sz w:val="24"/>
          <w:szCs w:val="24"/>
        </w:rPr>
        <w:t>件</w:t>
      </w:r>
    </w:p>
    <w:p w14:paraId="5DB5CE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eastAsia" w:ascii="仿宋" w:hAnsi="仿宋" w:eastAsia="仿宋" w:cs="仿宋"/>
          <w:spacing w:val="34"/>
          <w:sz w:val="24"/>
          <w:szCs w:val="24"/>
        </w:rPr>
      </w:pPr>
      <w:r>
        <w:rPr>
          <w:rFonts w:hint="eastAsia" w:ascii="仿宋" w:hAnsi="仿宋" w:eastAsia="仿宋" w:cs="仿宋"/>
          <w:spacing w:val="34"/>
          <w:sz w:val="24"/>
          <w:szCs w:val="24"/>
        </w:rPr>
        <w:t>1、清单依据《建设工程工程量清单计价规范(GB 50500-2013)》、《房屋建筑与装饰工程工程量清单计价规范(GB 50854-2013)》</w:t>
      </w:r>
      <w:r>
        <w:rPr>
          <w:rFonts w:hint="eastAsia" w:ascii="仿宋" w:hAnsi="仿宋" w:eastAsia="仿宋" w:cs="仿宋"/>
          <w:spacing w:val="34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pacing w:val="34"/>
          <w:sz w:val="24"/>
          <w:szCs w:val="24"/>
        </w:rPr>
        <w:t>《通用安装工程工程量清单计价规范（GB 50856-2013）》</w:t>
      </w: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等</w:t>
      </w:r>
      <w:r>
        <w:rPr>
          <w:rFonts w:hint="eastAsia" w:ascii="仿宋" w:hAnsi="仿宋" w:eastAsia="仿宋" w:cs="仿宋"/>
          <w:spacing w:val="34"/>
          <w:sz w:val="24"/>
          <w:szCs w:val="24"/>
        </w:rPr>
        <w:t>；</w:t>
      </w:r>
    </w:p>
    <w:p w14:paraId="30307F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eastAsia" w:ascii="仿宋" w:hAnsi="仿宋" w:eastAsia="仿宋" w:cs="仿宋"/>
          <w:spacing w:val="34"/>
          <w:sz w:val="24"/>
          <w:szCs w:val="24"/>
        </w:rPr>
      </w:pPr>
      <w:r>
        <w:rPr>
          <w:rFonts w:hint="eastAsia" w:ascii="仿宋" w:hAnsi="仿宋" w:eastAsia="仿宋" w:cs="仿宋"/>
          <w:spacing w:val="34"/>
          <w:sz w:val="24"/>
          <w:szCs w:val="24"/>
        </w:rPr>
        <w:t>2、2017年《内蒙古自治区房屋建筑与装饰工程预算定额》；</w:t>
      </w:r>
    </w:p>
    <w:p w14:paraId="07748A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eastAsia" w:ascii="仿宋" w:hAnsi="仿宋" w:eastAsia="仿宋" w:cs="仿宋"/>
          <w:spacing w:val="34"/>
          <w:sz w:val="24"/>
          <w:szCs w:val="24"/>
        </w:rPr>
      </w:pPr>
      <w:r>
        <w:rPr>
          <w:rFonts w:hint="eastAsia" w:ascii="仿宋" w:hAnsi="仿宋" w:eastAsia="仿宋" w:cs="仿宋"/>
          <w:spacing w:val="34"/>
          <w:sz w:val="24"/>
          <w:szCs w:val="24"/>
        </w:rPr>
        <w:t>3、2017年《内蒙古自治区安装工程预算定额》；</w:t>
      </w:r>
    </w:p>
    <w:p w14:paraId="2BDD25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4、2021年《内蒙古自治区市政维修养护工程预算定额》；</w:t>
      </w:r>
    </w:p>
    <w:p w14:paraId="0DE70D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eastAsia" w:ascii="仿宋" w:hAnsi="仿宋" w:eastAsia="仿宋" w:cs="仿宋"/>
          <w:spacing w:val="34"/>
          <w:sz w:val="24"/>
          <w:szCs w:val="24"/>
        </w:rPr>
      </w:pP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5、</w:t>
      </w:r>
      <w:r>
        <w:rPr>
          <w:rFonts w:hint="eastAsia" w:ascii="仿宋" w:hAnsi="仿宋" w:eastAsia="仿宋" w:cs="仿宋"/>
          <w:spacing w:val="34"/>
          <w:sz w:val="24"/>
          <w:szCs w:val="24"/>
        </w:rPr>
        <w:t>2017年《内蒙古自治区</w:t>
      </w: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市政</w:t>
      </w:r>
      <w:r>
        <w:rPr>
          <w:rFonts w:hint="eastAsia" w:ascii="仿宋" w:hAnsi="仿宋" w:eastAsia="仿宋" w:cs="仿宋"/>
          <w:spacing w:val="34"/>
          <w:sz w:val="24"/>
          <w:szCs w:val="24"/>
        </w:rPr>
        <w:t>工程预算定额》；</w:t>
      </w:r>
    </w:p>
    <w:p w14:paraId="7064BA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default" w:ascii="仿宋" w:hAnsi="仿宋" w:eastAsia="仿宋" w:cs="仿宋"/>
          <w:spacing w:val="3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6、</w:t>
      </w:r>
      <w:r>
        <w:rPr>
          <w:rFonts w:hint="eastAsia" w:ascii="仿宋" w:hAnsi="仿宋" w:eastAsia="仿宋" w:cs="仿宋"/>
          <w:spacing w:val="34"/>
          <w:sz w:val="24"/>
          <w:szCs w:val="24"/>
        </w:rPr>
        <w:t>2017年《内蒙古自治区</w:t>
      </w: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园林绿化</w:t>
      </w:r>
      <w:r>
        <w:rPr>
          <w:rFonts w:hint="eastAsia" w:ascii="仿宋" w:hAnsi="仿宋" w:eastAsia="仿宋" w:cs="仿宋"/>
          <w:spacing w:val="34"/>
          <w:sz w:val="24"/>
          <w:szCs w:val="24"/>
        </w:rPr>
        <w:t>工程预算定额》；</w:t>
      </w:r>
    </w:p>
    <w:p w14:paraId="509441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eastAsia" w:ascii="仿宋" w:hAnsi="仿宋" w:eastAsia="仿宋" w:cs="仿宋"/>
          <w:spacing w:val="3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spacing w:val="34"/>
          <w:sz w:val="24"/>
          <w:szCs w:val="24"/>
        </w:rPr>
        <w:t>税金依据[2019]113号文《关于调整内蒙古自治区建设工程计价依据增值税税率的通知》为9%，</w:t>
      </w: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人工费调整按照内建[2021]148号文，</w:t>
      </w:r>
      <w:r>
        <w:rPr>
          <w:rFonts w:hint="eastAsia" w:ascii="仿宋" w:hAnsi="仿宋" w:eastAsia="仿宋" w:cs="仿宋"/>
          <w:spacing w:val="34"/>
          <w:sz w:val="24"/>
          <w:szCs w:val="24"/>
        </w:rPr>
        <w:t>2017版《内蒙古自治区建设工程</w:t>
      </w: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费用定额</w:t>
      </w:r>
      <w:r>
        <w:rPr>
          <w:rFonts w:hint="eastAsia" w:ascii="仿宋" w:hAnsi="仿宋" w:eastAsia="仿宋" w:cs="仿宋"/>
          <w:spacing w:val="34"/>
          <w:sz w:val="24"/>
          <w:szCs w:val="24"/>
        </w:rPr>
        <w:t>》</w:t>
      </w:r>
      <w:r>
        <w:rPr>
          <w:rFonts w:hint="eastAsia" w:ascii="仿宋" w:hAnsi="仿宋" w:eastAsia="仿宋" w:cs="仿宋"/>
          <w:spacing w:val="34"/>
          <w:sz w:val="24"/>
          <w:szCs w:val="24"/>
          <w:lang w:eastAsia="zh-CN"/>
        </w:rPr>
        <w:t>；</w:t>
      </w:r>
    </w:p>
    <w:p w14:paraId="5CDCAB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>8、材料价差参考2025年5月杭锦旗、东胜区、鄂尔多斯市工程造价信息，对于工程造价信息没有发布价格信息的材料，参照定额测定价、广材网及市场价。</w:t>
      </w:r>
      <w:bookmarkStart w:id="0" w:name="_GoBack"/>
      <w:bookmarkEnd w:id="0"/>
    </w:p>
    <w:p w14:paraId="153039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</w:pPr>
    </w:p>
    <w:p w14:paraId="2091CB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jc w:val="right"/>
        <w:textAlignment w:val="baseline"/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</w:pPr>
    </w:p>
    <w:p w14:paraId="37903F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jc w:val="right"/>
        <w:textAlignment w:val="baseline"/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</w:pPr>
    </w:p>
    <w:p w14:paraId="315F49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jc w:val="right"/>
        <w:textAlignment w:val="baseline"/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 xml:space="preserve"> 内蒙古经达工程项目管理有限责任公司</w:t>
      </w:r>
    </w:p>
    <w:p w14:paraId="6E55D8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default" w:ascii="仿宋" w:hAnsi="仿宋" w:eastAsia="仿宋" w:cs="仿宋"/>
          <w:spacing w:val="3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34"/>
          <w:sz w:val="24"/>
          <w:szCs w:val="24"/>
          <w:lang w:val="en-US" w:eastAsia="zh-CN"/>
        </w:rPr>
        <w:t xml:space="preserve">                                 2025年06月24日</w:t>
      </w:r>
    </w:p>
    <w:p w14:paraId="523C7B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16" w:firstLineChars="200"/>
        <w:textAlignment w:val="baseline"/>
        <w:rPr>
          <w:rFonts w:hint="default" w:ascii="仿宋" w:hAnsi="仿宋" w:eastAsia="仿宋" w:cs="仿宋"/>
          <w:spacing w:val="34"/>
          <w:sz w:val="24"/>
          <w:szCs w:val="24"/>
          <w:lang w:val="en-US" w:eastAsia="zh-CN"/>
        </w:rPr>
      </w:pPr>
    </w:p>
    <w:sectPr>
      <w:pgSz w:w="11905" w:h="16840"/>
      <w:pgMar w:top="1440" w:right="1800" w:bottom="1440" w:left="1800" w:header="0" w:footer="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TVhMWE5MDY4Mjc5YmRjYmU2YzE2ODg1ZTI2NmU4MDcifQ=="/>
    <w:docVar w:name="KSO_WPS_MARK_KEY" w:val="860536ac-94e7-4c8f-a558-baeff6a1f317"/>
  </w:docVars>
  <w:rsids>
    <w:rsidRoot w:val="00E12EF0"/>
    <w:rsid w:val="000E2B7E"/>
    <w:rsid w:val="001A5B82"/>
    <w:rsid w:val="004A6BDF"/>
    <w:rsid w:val="004D0C99"/>
    <w:rsid w:val="006130D0"/>
    <w:rsid w:val="0062637A"/>
    <w:rsid w:val="006842BB"/>
    <w:rsid w:val="00A64F9A"/>
    <w:rsid w:val="00A72727"/>
    <w:rsid w:val="00B23B29"/>
    <w:rsid w:val="00B87BB4"/>
    <w:rsid w:val="00BA4DDC"/>
    <w:rsid w:val="00CB3303"/>
    <w:rsid w:val="00D7522F"/>
    <w:rsid w:val="00E12EF0"/>
    <w:rsid w:val="00F73BA8"/>
    <w:rsid w:val="00F96F9E"/>
    <w:rsid w:val="029C3B08"/>
    <w:rsid w:val="02C976C5"/>
    <w:rsid w:val="05A3050F"/>
    <w:rsid w:val="05D830A9"/>
    <w:rsid w:val="062736E9"/>
    <w:rsid w:val="06F10B69"/>
    <w:rsid w:val="085F0E01"/>
    <w:rsid w:val="08C6543B"/>
    <w:rsid w:val="09774987"/>
    <w:rsid w:val="0B494599"/>
    <w:rsid w:val="0D0522AA"/>
    <w:rsid w:val="10802373"/>
    <w:rsid w:val="111E3578"/>
    <w:rsid w:val="128D25BF"/>
    <w:rsid w:val="14BF5434"/>
    <w:rsid w:val="198F7ACB"/>
    <w:rsid w:val="1BF65BDF"/>
    <w:rsid w:val="1EBF67BB"/>
    <w:rsid w:val="1FED65EB"/>
    <w:rsid w:val="20971013"/>
    <w:rsid w:val="20A83220"/>
    <w:rsid w:val="2141562E"/>
    <w:rsid w:val="22151A80"/>
    <w:rsid w:val="22AD4B1E"/>
    <w:rsid w:val="23891BF0"/>
    <w:rsid w:val="26395046"/>
    <w:rsid w:val="26774F4F"/>
    <w:rsid w:val="27261121"/>
    <w:rsid w:val="27472941"/>
    <w:rsid w:val="27F76F67"/>
    <w:rsid w:val="2ACD2201"/>
    <w:rsid w:val="2E2D6352"/>
    <w:rsid w:val="2F542EF1"/>
    <w:rsid w:val="3104265F"/>
    <w:rsid w:val="3434509F"/>
    <w:rsid w:val="34A73978"/>
    <w:rsid w:val="3645019F"/>
    <w:rsid w:val="37CA01F4"/>
    <w:rsid w:val="37F729EE"/>
    <w:rsid w:val="3ADB2718"/>
    <w:rsid w:val="3BC419C2"/>
    <w:rsid w:val="3D3F6F8E"/>
    <w:rsid w:val="3EBD1A70"/>
    <w:rsid w:val="3F2D5977"/>
    <w:rsid w:val="3FDB0AC5"/>
    <w:rsid w:val="41CC2DBB"/>
    <w:rsid w:val="42D83553"/>
    <w:rsid w:val="44867251"/>
    <w:rsid w:val="44DB094F"/>
    <w:rsid w:val="44EE4B49"/>
    <w:rsid w:val="45E348EC"/>
    <w:rsid w:val="470E79D1"/>
    <w:rsid w:val="480F1C53"/>
    <w:rsid w:val="4B9132B3"/>
    <w:rsid w:val="4FD712A8"/>
    <w:rsid w:val="4FEA28BF"/>
    <w:rsid w:val="5012408F"/>
    <w:rsid w:val="51BF0246"/>
    <w:rsid w:val="520143BB"/>
    <w:rsid w:val="52495D62"/>
    <w:rsid w:val="52E02222"/>
    <w:rsid w:val="55C21E48"/>
    <w:rsid w:val="562E51AE"/>
    <w:rsid w:val="56707D61"/>
    <w:rsid w:val="56DD2926"/>
    <w:rsid w:val="56F42740"/>
    <w:rsid w:val="5809221B"/>
    <w:rsid w:val="591C7D2C"/>
    <w:rsid w:val="5B70610D"/>
    <w:rsid w:val="5D9F603C"/>
    <w:rsid w:val="5E4F2952"/>
    <w:rsid w:val="5E5F0DE7"/>
    <w:rsid w:val="5E9842F9"/>
    <w:rsid w:val="5FBC4017"/>
    <w:rsid w:val="600B1606"/>
    <w:rsid w:val="608F34D9"/>
    <w:rsid w:val="61181721"/>
    <w:rsid w:val="61B41449"/>
    <w:rsid w:val="64FE1EDD"/>
    <w:rsid w:val="6646288C"/>
    <w:rsid w:val="67F26828"/>
    <w:rsid w:val="67F81964"/>
    <w:rsid w:val="68A6126B"/>
    <w:rsid w:val="6AB04778"/>
    <w:rsid w:val="6BAC3191"/>
    <w:rsid w:val="6C5D5A3C"/>
    <w:rsid w:val="6D58745C"/>
    <w:rsid w:val="6E810905"/>
    <w:rsid w:val="700F3CEF"/>
    <w:rsid w:val="70366B8A"/>
    <w:rsid w:val="721113E9"/>
    <w:rsid w:val="726C367A"/>
    <w:rsid w:val="74311E72"/>
    <w:rsid w:val="74392BB2"/>
    <w:rsid w:val="79DC08AE"/>
    <w:rsid w:val="7A990D85"/>
    <w:rsid w:val="7CB4634A"/>
    <w:rsid w:val="7D4A1113"/>
    <w:rsid w:val="7DC93192"/>
    <w:rsid w:val="7F0D3AEF"/>
    <w:rsid w:val="7F8A15E4"/>
    <w:rsid w:val="7F91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Char"/>
    <w:basedOn w:val="6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680</Words>
  <Characters>779</Characters>
  <Lines>5</Lines>
  <Paragraphs>1</Paragraphs>
  <TotalTime>4</TotalTime>
  <ScaleCrop>false</ScaleCrop>
  <LinksUpToDate>false</LinksUpToDate>
  <CharactersWithSpaces>817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2022-11-26T11:21:00Z</dcterms:created>
  <dc:creator>Administrator</dc:creator>
  <cp:keywords>GrandReport</cp:keywords>
  <cp:lastModifiedBy>萌萌哒</cp:lastModifiedBy>
  <dcterms:modified xsi:type="dcterms:W3CDTF">2025-06-24T12:03:01Z</dcterms:modified>
  <dc:subject>None</dc:subject>
  <dc:title>GrandReport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2022-11-26T11:21:49Z</vt:filetime>
  </property>
  <property fmtid="{D5CDD505-2E9C-101B-9397-08002B2CF9AE}" pid="4" name="KSOProductBuildVer">
    <vt:lpwstr>2052-12.1.0.21541</vt:lpwstr>
  </property>
  <property fmtid="{D5CDD505-2E9C-101B-9397-08002B2CF9AE}" pid="5" name="ICV">
    <vt:lpwstr>3A45C44F68924F8F9648C4B6154A8470</vt:lpwstr>
  </property>
  <property fmtid="{D5CDD505-2E9C-101B-9397-08002B2CF9AE}" pid="6" name="KSOTemplateDocerSaveRecord">
    <vt:lpwstr>eyJoZGlkIjoiZGI3OGMwMWNlNGUwODU3MDlhNWFlNmQ4MTI4OTNjODMiLCJ1c2VySWQiOiI0MDY1NDY0ODgifQ==</vt:lpwstr>
  </property>
</Properties>
</file>